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59" w:rsidRPr="005D6759" w:rsidRDefault="005D6759" w:rsidP="005D6759">
      <w:pPr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8" type="#_x0000_t75" style="width:20.45pt;height:18.35pt" o:ole="">
            <v:imagedata r:id="rId4" o:title=""/>
          </v:shape>
          <w:control r:id="rId5" w:name="DefaultOcxName" w:shapeid="_x0000_i1138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№№ заданий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7" type="#_x0000_t75" style="width:20.45pt;height:18.35pt" o:ole="">
            <v:imagedata r:id="rId6" o:title=""/>
          </v:shape>
          <w:control r:id="rId7" w:name="DefaultOcxName1" w:shapeid="_x0000_i1137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Пояснения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6" type="#_x0000_t75" style="width:20.45pt;height:18.35pt" o:ole="">
            <v:imagedata r:id="rId6" o:title=""/>
          </v:shape>
          <w:control r:id="rId8" w:name="DefaultOcxName2" w:shapeid="_x0000_i1136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Ответы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5" type="#_x0000_t75" style="width:20.45pt;height:18.35pt" o:ole="">
            <v:imagedata r:id="rId6" o:title=""/>
          </v:shape>
          <w:control r:id="rId9" w:name="DefaultOcxName3" w:shapeid="_x0000_i1135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Ключ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4" type="#_x0000_t75" style="width:20.45pt;height:18.35pt" o:ole="">
            <v:imagedata r:id="rId6" o:title=""/>
          </v:shape>
          <w:control r:id="rId10" w:name="DefaultOcxName4" w:shapeid="_x0000_i1134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Критерии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3" type="#_x0000_t75" style="width:20.45pt;height:18.35pt" o:ole="">
            <v:imagedata r:id="rId6" o:title=""/>
          </v:shape>
          <w:control r:id="rId11" w:name="DefaultOcxName5" w:shapeid="_x0000_i1133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Источник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2" type="#_x0000_t75" style="width:20.45pt;height:18.35pt" o:ole="">
            <v:imagedata r:id="rId6" o:title=""/>
          </v:shape>
          <w:control r:id="rId12" w:name="DefaultOcxName6" w:shapeid="_x0000_i1132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Предметная область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1" type="#_x0000_t75" style="width:20.45pt;height:18.35pt" o:ole="">
            <v:imagedata r:id="rId6" o:title=""/>
          </v:shape>
          <w:control r:id="rId13" w:name="DefaultOcxName7" w:shapeid="_x0000_i1131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Раздел кодификатора ФИПИ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object w:dxaOrig="1440" w:dyaOrig="1440">
          <v:shape id="_x0000_i1130" type="#_x0000_t75" style="width:20.45pt;height:18.35pt" o:ole="">
            <v:imagedata r:id="rId6" o:title=""/>
          </v:shape>
          <w:control r:id="rId14" w:name="DefaultOcxName8" w:shapeid="_x0000_i1130"/>
        </w:objec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Сложность задания Печать Готово, можно копировать. 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pict/>
      </w:r>
    </w:p>
    <w:p w:rsidR="005D6759" w:rsidRPr="005D6759" w:rsidRDefault="005D6759" w:rsidP="005D6759">
      <w:pPr>
        <w:spacing w:after="28" w:line="353" w:lineRule="atLeast"/>
        <w:textAlignment w:val="center"/>
        <w:rPr>
          <w:rFonts w:ascii="Verdana" w:eastAsia="Times New Roman" w:hAnsi="Verdana" w:cs="Times New Roman"/>
          <w:color w:val="000066"/>
          <w:sz w:val="25"/>
          <w:szCs w:val="25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pict/>
      </w:r>
      <w:r w:rsidRPr="005D6759">
        <w:rPr>
          <w:rFonts w:ascii="Verdana" w:eastAsia="Times New Roman" w:hAnsi="Verdana" w:cs="Times New Roman"/>
          <w:b/>
          <w:bCs/>
          <w:color w:val="000066"/>
          <w:sz w:val="25"/>
          <w:szCs w:val="25"/>
        </w:rPr>
        <w:t>Право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1. Задание 25 № </w:t>
      </w:r>
      <w:hyperlink r:id="rId15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107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Один из объектов гражданских прав — вещи. Какой смысл юристы вкладывают в понятие «вещь»?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Привлекая знания обществоведческого курса, составьте два предложения: одно предложение, содержащее информацию о классификации (типологии) вещей, и одно предложение, раскрывающее сущность любого вида (типа) вещей.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имеющий материальную сущность статичный объект, способный удовлетворить потребности человека, обладающий определённой стоимостью;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классификации (типологии) вещей, опирающейся на знания курса, например: «Вещи бывают движимыми и недвижимыми, сложными и неделимыми»;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составлены другие предложения, содержащие информацию о классификации (типологии) вещей.)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сущность любого вида (типа) вещей, например: «К недвижимым вещам (недвижимое имущество, недвижимость) относятся земельные участки, участки недр и всё, что прочно связано с землёй».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составлены другие предложения, раскрывающие с опорой на знания курса сущность любого вида (типа) вещей.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pacing w:val="28"/>
          <w:sz w:val="18"/>
          <w:szCs w:val="18"/>
        </w:rPr>
        <w:t>Ответ: None</w:t>
      </w:r>
    </w:p>
    <w:p w:rsidR="005D6759" w:rsidRPr="005D6759" w:rsidRDefault="005D6759" w:rsidP="005D6759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107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None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2. Задание 25 № </w:t>
      </w:r>
      <w:hyperlink r:id="rId16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588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«отрасль права»;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об основных отраслях российского права;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предмет регулирования одной из отраслей российского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эле-менты: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система правовых норм, регулирующая целую сферу общественных отношений;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об основных отраслях российского права, опирающейся на знания курса, например: «К основным отраслям российского права относят конституционное, гражданское, административное, трудовое, семейное, уголовное право и др.»;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составлены другие предложения, содержащие информацию об основаниях деления права на отрасли.)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предмет регулирования одной из отраслей российского права, например: «Уголовное право определяет, какие общественно опасные деяния являются преступлениями, и устанавливает меру наказания за их совершение».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составлены другие предложения, раскрывающие с опорой на знания курса предмет регулирования одной из отраслей российского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3. Задание 25 № </w:t>
      </w:r>
      <w:hyperlink r:id="rId17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625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Какой смысл юристы вкладывают в понятие «гражданский брак»? Привлекая знания обществоведческого курса, составьте два предложения: одно предложение содержащее информацию об условиях заключения брака, и одно предложение, раскрывающее особенности имущественных прав супругов.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виль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ный ответ дол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жен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жать сле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эле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ты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тия, 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мер: «Гражданский брак — это форма отношений между мужчиной и женщиной, когда они живут вместе, ведут совместное хозяйство, их отношения узаконены юридически, но не в церкви.»;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с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ей об условиях заключения брака, опи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ся на 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курса, 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мер: «Одним из условий заключения брака является взаимное добровольное согласие мужчины и женщины на вступление в брачные отношения»;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став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гие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ния,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цию об условиях заключения брака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ние, рас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кры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щее с опо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рой на 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курса особенности имущественных прав супругов, 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мер: «Имущество, принадлежавшее каждому из супругов до вступления в брак, а также вещи индивидуального пользования являются их личной собственностью и при разводе не разделяется».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4. Задание 25 № </w:t>
      </w:r>
      <w:hyperlink r:id="rId18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1254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«гражданство»;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об основаниях приобретения гражданства;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любой из принципов российского гражданства.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Правильный ответ должен содержать следующие </w:t>
      </w: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элементы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гражданство — это устойчивая правовая связь человека с государством, выражающаяся в совокупности взаимных прав и обязанностей; (Может быть приведено иное, близкое по смыслу определение.)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об основаниях приобретения гражданства, опирающейся на знания курса, например: «Гражданство может быть получено человеком от рождения или в порядке принятия гражданства»;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составлены другие предложения, содержащие информацию об основаниях приобретения гражданства.)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любой из принципов российского гражданства, например: «Гражданин Российской Федерации не может быть выслан за пределы Российской Федерации или выдан иностранному государству».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составлены другие предложения, раскрывающие с опорой на знания курса любой из принципов российского гражданства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– характеристика родовой принадлежности, повторяющая понятие, смысл которого должен </w:t>
            </w: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5. Задание 25 № </w:t>
      </w:r>
      <w:hyperlink r:id="rId19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2327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Какой смысл обществоведы вкладывают в понятие «правовая культура личности»? Привлекая знания обществоведческого курса, составьте два предложения, содержащие информацию о правовой культуре личности.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Правильный ответ должен содержать следующие элементы.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Правовая культура личности - степень развития личности, отражающая уровень правосознания, соблюдение человеком правовых норм, готовность к правоохранительной деятельности.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2) Предложения.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-Личность, обладающая развитой правовой культурой способна отстаивать свои права, остановить правонарушение, действовать не пассивно, а активно.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-На основе правовой культуры личности складывается правовая культура общества в целом.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- правовая культура гармонично развивает человека, способствует созданию правовых ценностей.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Могут быть приведены другие предложения, содержащие информацию о правовой культуре личности.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6. Задание 25 № </w:t>
      </w:r>
      <w:hyperlink r:id="rId20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2364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Какой смысл обществоведы вкладывают в понятие «альтернативная гражданская служба»? Привлекая знания обществоведческого курса, составьте два предложения, содержащие информацию об альтернативной гражданской службе.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Смысл, понятия: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Альтернативная гражданская служба - особы вид трудовой деятельности в интересах общества и государства, осуществляемой гражданами взамен военной службы по призыву.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Два предложения, содержащий информацию об альтернативной гражданской службе: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- альтернативная гражданская служба позволяет человеку, имеющему убеждения, противоречащие несению военной службы, или ведущему традиционный образ жизни, тем не менее выполнить свою конституционную обязанность;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- срок альтернативной гражданской службы составляет 1, 75 срока военной службы по призыву, т.е 21 месяц.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Могут быть приведены другие предложения, содержащие информацию об альтернативной гражданской службе.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7. Задание 25 № </w:t>
      </w:r>
      <w:hyperlink r:id="rId21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2401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Какой смысл обществоведы вкладывают в понятие «нормативный правовой акт»? Привлекая знания обществоведческого курса, составьте два предложения, содержащие информацию о нормативных правовых актах.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Нормативный правовой акт - это официальный документ компетентного правотворческого органа, содержащий правовые нормы.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Два предложения с информацией о "нормативно правовых актах"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Нормативно-правовой акт самый распространенный источник (форма) права почти во всех странах мира.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Нормативно правовые акты подразделяют по юридической силе: высшей юридической силой обладает Конституция.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Могут быть составлены любые другие предложения, содержащие информацию об нормативно-правовых актах.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8. Задание 25 № </w:t>
      </w:r>
      <w:hyperlink r:id="rId22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3698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Какой смысл юри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 вкладывают в по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тие «объекты граж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права»? При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вле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кая знания об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курса,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ставь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два предложения,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информацию об объ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ек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тах гражданского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В 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виль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ном ответе могут быть указаны: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Объекты ГП - вещи, деньги, цен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ные бумаги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следующие предложения: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- В 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тие недвижимые вещи входят: зе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ные участки и все, что с ними свя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( здания, предприятия, недра, кос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ские объекты- все сдел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ки подлежат го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ной регистрации)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 - В 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тие движимые вещи: вещи, пе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которых воз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мож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без не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раз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 ущерба их назначению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 В 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тие вещи, сво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бод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участвующие в обо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 - могут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тать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ся без огра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ний любыми субъ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ек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 гражданского права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 В 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тие вещи, огра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ные в обо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 - оружие, 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ные аппараты, яды.....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ym w:font="Symbol" w:char="F02D"/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иные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не ис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смысла.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Отсутствуют видовые характеристики, существенные признаки понятия / указаны </w:t>
            </w: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по обществознанию 10.06.2013. Основная волна. Центр. Вариант 2.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9. Задание 25 № </w:t>
      </w:r>
      <w:hyperlink r:id="rId23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4292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Какой смысл пра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ды вкладывают в по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тие «субъекты граж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права»? При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вле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кая знания об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курса,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ставь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два предложения,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щие информацию о субъ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ек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тах гражданского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В 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виль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ном ответе могут быть указаны: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Субъекты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 права - это 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ли (обладатели)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 xml:space="preserve">ских прав и обязанностей.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следующие предложения: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- Субъ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ек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том гражданского права может быть толь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ко лицо, ко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рое обладает опре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ным статусом - яв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 xml:space="preserve">ся правоспособным и дееспособным.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- Субъ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ек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 гражданского права могут быть: 1)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не (физические лица); 2)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ские лица; 3) го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ство - Рос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ская Федерация и ее субъекты, а также го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ские и сель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ские поселения и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гие муниципальные образования..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и иные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не ис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смысла.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по обществознанию 10.06.2013. 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ная волна. Сибирь. 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ант 5.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10. Задание 25 № </w:t>
      </w:r>
      <w:hyperlink r:id="rId24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5133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«трудовой договор»;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информацию о возрасте, с 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допускается за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трудового до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по об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правилу;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любую уста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нов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ную российским за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ством гарантию при за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клю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трудового договора.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Трудовой договор − это договор между работником и работодателем, в соответствии с которым работодатель предоставляет работу, а работник за плату выполняет ее, соблюдая действующее законодательство.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Заключение трудового договора допускается с лицами, достигшими возраста 16 лет.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Установленная зарплата, указываемая в трудовом договоре, должна быть не меньше минимального размера заработанной платы, установленного государством.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Могут быть приведены другие предложения.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по 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нию 05.05.2014. До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сроч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ная волна. 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ант 1.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11. Задание 25 № </w:t>
      </w:r>
      <w:hyperlink r:id="rId25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5358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«юридическая ответственность»;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ин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 о видах юри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ответственности;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прин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цип спра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юри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ответственности.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жен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жать сле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 xml:space="preserve">щие элементы: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ская от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ность —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мер го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нуж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к ви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му лицу за совершённое правонарушение; (Может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иное, близ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кое по смыс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 xml:space="preserve">лу определение.)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с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ей о видах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ответственности, опи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ся на 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курса, например: В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науке вы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ют гражданско-правовую, дисциплинарную, ад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тив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ную и уго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ную ответственность; (Может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став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гое предложение,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щее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цию о видах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 xml:space="preserve">ской ответственности.)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кры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щее с опо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рой на 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курса прин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цип спра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сти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ответственности: Прин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цип спра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сти означает, что 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долж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раз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совершённому деянию. (Может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став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гое предложение, рас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кры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щее с опо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рой на 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курса прин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цип спра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сти юри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ответственности.)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</w:t>
            </w: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по 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нию 08.05.2014. До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сроч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ная волна, резервный день. 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ант 201.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12. Задание 25 № </w:t>
      </w:r>
      <w:hyperlink r:id="rId26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5761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«гражданство»;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щее ин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цию об ос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ях при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гражданства;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 о пол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моч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органах, ве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де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ла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о граж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Рос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ской Федерации.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lastRenderedPageBreak/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жен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жать сле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ство − это устой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вая пра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вая связь фи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че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го лица с государством, вы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я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ся в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куп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сти их вза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им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ных прав и обязанностей; (Может быть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иное, близ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кое по смыс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лу определение.)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предложение,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щее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цию об 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ях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гражданства, например: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ства воз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мож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 в 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зуль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 приёма в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ство Рос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Федерации;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став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любые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гие предложения,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цию об 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вах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ния гражданства.)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о пол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моч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ных органах, 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щих 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 о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стве Рос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Федерации, например: 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ше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ние дел о при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об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нии или пре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кра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нии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ства на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хо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дит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ся в 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нии Пре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зи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та Рос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Федерации.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(Могут быть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став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 любые дру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гие предложения, со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дер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жа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щие ин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фор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цию о пол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но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моч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ных органах, ве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ю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щих де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ла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ми о граж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дан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стве Рос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сий</w:t>
      </w: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softHyphen/>
        <w:t>ской Федерации.)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13. Задание 25 № </w:t>
      </w:r>
      <w:hyperlink r:id="rId27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9003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«юридическая ответственность»;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об одной из целей юридической ответственности;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особенности любого из видов юридической ответственности.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юридическая ответственность — неблагоприятные последствия личного, имущественного и специального характера, налагаемые на правонарушителя в установленной законом форме;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об одной из целей юридической ответственности, опирающейся на знания курса, например: Одной из целей юридической ответственности является восстановление нарушенного права;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целях юрицической ответственности.)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особенности любого из видов юридической ответственности, например: Уголовная ответственность — меры, применяемые государственными органами к лицу в связи c совершением им преступления.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c опорой на знание курса особенности любого из видов юридической ответственности.)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Предложения должны быть сформулированы корректно, не содержать элементов, искажающих смысл понятия и/или его аспектов. Предложения, содержащие сущностные ошибки, не засчитываются при оценивании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lastRenderedPageBreak/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14. Задание 25 № </w:t>
      </w:r>
      <w:hyperlink r:id="rId28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9147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«альтернативная гражданская служба (АГС)»;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сроках АГС;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сущность конституционного права гражданина РФ на АГС.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особый вид трудовой деятельности в интересах общества и государства, осуществляемый гражданами взамен военной службы по призыву;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сроках АГС, опирающейся на знания курса, например: Срок альтернативной гражданской службы в 1,75 раза превышает установленный срок военной службы по призыву;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сроках АГС.)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сущность конституционного права гражданина РФ на АГС, например: Гражданин РФ имеет право на замену военной службы по призыву альтернативной гражданской службой в случае, если несение военной службы противоречит его убеждениям или вероисповеданию.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 опорой на знание курса сущность конституционного права на АГС.)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15. Задание 25 № </w:t>
      </w:r>
      <w:hyperlink r:id="rId29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9464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«трудовой договор»;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возрасте заключения трудового договора по общему правилу;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любую особенность заключения трудового договора с несовершеннолетними работниками.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соглашение между работником и работодателем, устанавливающее их взаимные права и обязанности;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возрасте заключения трудового договора по общему правилу, опирающейся на знания курса, например: Заключение трудового договора по общему правилу допускается с лицами, достигшими возраста шестнадцати лет;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возрасте заключения трудового договора по общему правилу.)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любую особенность заключения трудового договора с несовершеннолетними работниками, например: Трудовой договор может быть заключён с обучающимся, достигшим возраста четырнадцати лет, с согласия одного из родителей (попечителя) и органа опеки и попечительства для выполнения в свободное от учебы время легкого труда, не причиняющего вреда его здоровью и не нарушающего процесса обучения.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 опорой на знания курса любую особенность заключения трудового договора с несовершеннолетними работниками.)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 должны быть сформулированы корректно, не содержать элементов, искажающих смысл понятия и/или его аспектов. Предложения, содержащие сущностные ошибки, не засчитываются при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оценивании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16. Задание 25 № </w:t>
      </w:r>
      <w:hyperlink r:id="rId30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9772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«конституционный строй»;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разделении властей в РФ;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− одно предложение, раскрывающее </w:t>
      </w:r>
      <w:proofErr w:type="spellStart"/>
      <w:proofErr w:type="gramStart"/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раскрывающее</w:t>
      </w:r>
      <w:proofErr w:type="spellEnd"/>
      <w:proofErr w:type="gramEnd"/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 xml:space="preserve"> действующий в РФ принцип идеологического многообразия.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система основополагающих базовых общественных отношений, устанавливаемых и охраняемых конституцией и другими конституционно-правовыми актами государства;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разделении властей в РФ, опирающейся на знания курса, например: Государственная власть в РФ осуществляется на основе разделения на законодательную (Федеральное Собрание РФ и законодательные органы субъектов РФ), исполнительную (Правительство РФ, министерства и ведомства РФ и субъектов РФ) и судебную (Конституционный Суд РФ, Верховный Суд РФ‚ система судов общей юрисдикции и др.);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разделении властей в РФ.)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знания курса действующий в РФ принцип идеологического многообразия, например: В РФ никакая идеология не может устанавливаться в качестве государственной или обязательной.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 опорой на знания курса действующий в РФ принцип идеологического многообразия.)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17. Задание 25 № </w:t>
      </w:r>
      <w:hyperlink r:id="rId31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9800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«трудовой договор»;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форме трудового договора;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с опорой на знание курса любую особенность регулирования труда работников в возрасте до восемнадцати лет.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соглашение между работодателем и работником;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форме трудового договора, опирающейся на знания курса, например: Трудовой договор заключается в письменной форме, составляется в двух экземплярах, каждый из которых подписывается сторонами;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форме трудового договора.)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любую особенность регулирования труда работников в возрасте до восемнадцати лет, например: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 опорой на знание курса любую особенность регулирования труда работников в возрасте до восемнадцати лет.)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18. Задание 25 № </w:t>
      </w:r>
      <w:hyperlink r:id="rId32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9913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«гражданство»;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об основаниях приобретения гражданства;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любой из принципов российского гражданства.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устойчивая правовая связь человека c государством, выражающаяся в совокупности взаимных прав и обязанностей;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об основаниях приобретения гражданства, опирающейся на знания курса, например: Гражданство может быть получено человеком от рождения или в порядке принятия гражданства;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об уровнях мировоззрения.)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любой из принципов российского гражданства, например: Гражданин Российской Федерации не может быть выслан за пределы Российской Федерации или выдан иностранному государству.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 опорой на знания курса любой из принципов российского гражданства.)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19. Задание 25 № </w:t>
      </w:r>
      <w:hyperlink r:id="rId33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9941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«правоохранительные органы»;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системе правоохранительных органов РФ;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задачу любого из правоохранительных органов РФ.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группа преимущественно государственных органов, уполномоченных осуществлять деятельность по охране правопорядка и законности, защите прав и свобод человека (правоохранительную деятельность);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системе правоохранительных органов РФ, опирающейся на знания курса, например: В систему правоохранительных органов РФ входят полиция, прокуратура, ФСБ, таможня и т. п.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системе правоохранительных органов РФ.)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знания курса задачу любого из правоохранительных органов РФ, например: Прокуратура осуществляет надзор за соблюдением прав и свобод человека и гражданина теми же органами и должностными лицами.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системе правоохранительных органов РФ.)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) </w:t>
            </w: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20. Задание 25 № </w:t>
      </w:r>
      <w:hyperlink r:id="rId34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10577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«юридическая ответственность»;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видах юридической ответственности;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сущность принципа гуманизма юридической ответственности.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Правильный ответ должен содержать следующие элементы: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1) смысл понятия, например: Юридическая ответственность – применение мер государственного принуждения к виновному лицу за совершённое правонарушение; (Может быть приведено иное, близкое по смыслу определение или объяснение смысла понятия.)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2) одно предложение с информацией о видах юридической ответственности, опирающейся на знание курса, например: Правоведы выделяют гражданско-правовую, дисциплинарную, материальную, административную и уголовную ответственность; (Может быть составлено другое предложение, содержащее информацию о двух и более видах юридической ответственности.)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3) одно предложение, раскрывающее с опорой на знание курса сущность принципа гуманизма юридической ответственности, например: Согласно принципу гуманизма наказание не может иметь своей целью причинение физических страданий, унижение человеческого достоинства виновного; оно должно учитывать смягчающие обстоятельства и мотивы правонарушения, возможность условного осуждения, отсрочки приговора. 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 xml:space="preserve">(Может быть составлено другое предложение, раскрывающее сущность принципа гуманизма юридической ответственности.) 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 должны быть сформулированы корректно, не содержать элементов, искажающих смысл понятия и или его аспектов.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Предложения, содержащие сущностные ошибки, не засчитываются при оценивании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2016 по обществознанию. (часть С, вариант 513)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21. Задание 25 № </w:t>
      </w:r>
      <w:hyperlink r:id="rId35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10642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1) раскройте смысл понятия «формы (источники) права»;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видах нормативных правовых актов;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сущность нормативного правового акта как формы (источника)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форма (источник) права - это установленные государством официальные способы внешнего выражения и закрепления норм права, придания им общеобязательного значения;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видах нормативных правовых актов, опирающейся на знание курса, например: Нормативные правовые акты принято разделять на законы и подзаконные акты (приказы, указы, постановления и др.).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содержащее информацию о двух и более видах нормативных правовых актов.)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сущность нормативного правового акта как формы (источника) права, например: Нормативный правовой акт - акт компетентного государственного органа или акт, принятый путём референдума, содержащий нормы права;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предложение, раскрывающее сущность нормативного правового акта как формы (источника) права.)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 должны быть сформулированы корректно, не содержать элементов, искажающих смысл понятия и/или его аспектов.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Предложения, содержащие сущностные ошибки, не засчитываются при оценивании.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lastRenderedPageBreak/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Источник: ЕГЭ 2015 по обществознанию. (часть С, вариант 711)</w:t>
      </w:r>
    </w:p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22. Задание 25 № </w:t>
      </w:r>
      <w:hyperlink r:id="rId36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11135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«источник права»;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видах источников права;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информацию об одном из видов источников права.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источник права – способ, с помощью которого закрепляются нормы права;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предложение, содержащее информацию о видах источника права: к источникам права относятся правовой обычай, нормативный договор, и др.;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любое другое предложение, содержащее информацию о видах источниках права.)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информацию об одном из видов источник права: нормативный договор – соглашение двух или более субъектов, в котором содержатся юридические нормы, определяющие права и обязанности сторон (межгосударственные договоры, федеративный договор и др.).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оставлено любое другое предложение, раскрывающее информацию об одном из видов источников права.)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 должны быть сформулированы корректно, не содержать элементов, искажающих смысл понятия и/или его аспектов.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Предложения, содержащие сущностные ошибки, не засчитываются при оценивании.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spacing w:after="71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color w:val="000000"/>
          <w:sz w:val="18"/>
        </w:rPr>
        <w:t>23. Задание 25 № </w:t>
      </w:r>
      <w:hyperlink r:id="rId37" w:history="1">
        <w:r w:rsidRPr="005D6759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11256</w:t>
        </w:r>
      </w:hyperlink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Используя обществоведческие знания,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1) раскройте смысл понятия «сделка»;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2) составьте два предложения: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содержащее информацию о формах сделок, предусмотренных законодательством Российской Федерации;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− одно предложение, раскрывающее сущность односторонних сделок.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Предложения должны быть распространёнными и содержащими корректную информацию о соответствующих аспектах понятия.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Пояснение.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Правильный ответ должен содержать следующие элементы: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1) смысл понятия, например: правомерные действия субъектов права, направленные ну установление, изменение или прекращение гражданских прав и обязанностей.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приведено иное, близкое по смыслу определение или объяснение смысла понятия.)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2) одно предложение с информацией о формах сделок, опирающееся на знание курса, например: законодательство Российской Федерации предусматривает устную, простую письменную, письменную, нотариально заверенную формы сделок;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3) одно предложение, раскрывающее с опорой на знание курса сущность односторонних сделок: Односторонней признаётся сделка, для совершения которой достаточно выражения воли одной стороны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(Может быть составлено другое близкое по смыслу предложение, раскрывающее с опорой на знание курса сущность односторонних сделок)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 должны быть сформулированы корректно, не содер-жать элементов, искажающих смысл понятия и/или его аспектов.</w:t>
      </w:r>
    </w:p>
    <w:p w:rsidR="005D6759" w:rsidRPr="005D6759" w:rsidRDefault="005D6759" w:rsidP="005D6759">
      <w:pPr>
        <w:spacing w:after="0" w:line="240" w:lineRule="auto"/>
        <w:ind w:firstLine="353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i/>
          <w:iCs/>
          <w:vanish/>
          <w:color w:val="000000"/>
          <w:sz w:val="18"/>
          <w:szCs w:val="18"/>
        </w:rPr>
        <w:t>Предложения, содержащие сущностные ошибки, не засчитываются при оценивании</w:t>
      </w:r>
    </w:p>
    <w:p w:rsidR="005D6759" w:rsidRPr="005D6759" w:rsidRDefault="005D6759" w:rsidP="005D6759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t>Критерии проверки: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1"/>
        <w:gridCol w:w="8153"/>
        <w:gridCol w:w="793"/>
      </w:tblGrid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Критерии оце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ва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вы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пол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не</w:t>
            </w: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softHyphen/>
              <w:t>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Баллы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Раскрытие смысла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Объяснение смысла / определение понятия дано полно, чётко, ясно, недвусмысленно: указаны существенные признаки, относящиеся к характеристике данного понятия / отличающие его от других понятий (содержание понятия корректно раскрыто через родовую принадлежность понятия и его видово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е(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ые</w:t>
            </w:r>
            <w:proofErr w:type="spell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 отличие(-я))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Смысл понятия в целом раскрыт, но в неполном объёме: указан только один из существенных признаков, относящихся к характеристике данного понятия / отличающих его от других понятий,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ответе допущены отдельные неточности/недостатки, не искажающие его по существу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 ответе наряду с </w:t>
            </w:r>
            <w:proofErr w:type="gramStart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верными</w:t>
            </w:r>
            <w:proofErr w:type="gramEnd"/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приведены неверные признаки (характеристики, описания, сравнения и т.п.), искажающие содержание понятия по существу.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Отсутствуют видовые характеристики, существенные признаки понятия / указаны только несущественные признаки, не раскрывающие смысла понятия.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ИЛИ 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Указания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1. Не засчитывается: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характеристика родовой принадлежности, повторяющая понятие, смысл которого должен быть раскрыт;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в качестве сущностной характеристики признак, уже содержащийся в формулировке задания;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объяснение смысла / определение понятия через отрицание или только через этимологию слова, метафору или аллегорию.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 Если по критерию 25.1 (раскрытие смысла понятия), выставляется 0 баллов, то по критерию 25.2 выставляется 0 баллов</w:t>
            </w:r>
          </w:p>
        </w:tc>
      </w:tr>
      <w:tr w:rsidR="005D6759" w:rsidRPr="005D6759" w:rsidTr="005D67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Наличие и качество предложений, содержащих информацию о различных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Составлены два предложения, каждое из которых содержит корректную с точки зрения научного обществознания информацию о соответствующих требованию задания аспектах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Составлено одно предложение, содержащее корректную с точки зрения научного обществознания информацию о любом аспекте понятия в соответствии с требованием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D6759" w:rsidRPr="005D6759" w:rsidTr="005D67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иные ситуации, не предусмотренные правилами выставления 2 и 1 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D6759" w:rsidRPr="005D6759" w:rsidTr="005D67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Указание по оцениванию: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При оценивании не засчитываются: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содержащие сущностные ошибки, искажающие смысл понятия и/или его отдельных аспектов;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предложения, раскрывающие соответствующие аспекты на бытовом уровне, без привлечения обществоведческих знаний;</w:t>
            </w:r>
          </w:p>
          <w:p w:rsidR="005D6759" w:rsidRPr="005D6759" w:rsidRDefault="005D6759" w:rsidP="005D675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 словосочетания, нераспространённые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5D6759" w:rsidRPr="005D6759" w:rsidTr="005D67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D6759" w:rsidRPr="005D6759" w:rsidRDefault="005D6759" w:rsidP="005D6759">
            <w:pPr>
              <w:spacing w:before="71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D675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</w:t>
            </w:r>
          </w:p>
        </w:tc>
      </w:tr>
    </w:tbl>
    <w:p w:rsidR="005D6759" w:rsidRPr="005D6759" w:rsidRDefault="005D6759" w:rsidP="005D6759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</w:rPr>
        <w:lastRenderedPageBreak/>
        <w:t>Ключ</w:t>
      </w:r>
    </w:p>
    <w:p w:rsidR="005D6759" w:rsidRPr="005D6759" w:rsidRDefault="005D6759" w:rsidP="005D675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lastRenderedPageBreak/>
        <w:t>№ п/п</w:t>
      </w:r>
    </w:p>
    <w:p w:rsidR="005D6759" w:rsidRPr="005D6759" w:rsidRDefault="005D6759" w:rsidP="005D675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lastRenderedPageBreak/>
        <w:t>№ задания</w:t>
      </w:r>
    </w:p>
    <w:p w:rsidR="005D6759" w:rsidRPr="005D6759" w:rsidRDefault="005D6759" w:rsidP="005D675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</w:rPr>
        <w:lastRenderedPageBreak/>
        <w:t>Ответ</w:t>
      </w:r>
    </w:p>
    <w:p w:rsidR="005D6759" w:rsidRPr="005D6759" w:rsidRDefault="005D6759" w:rsidP="005D6759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lastRenderedPageBreak/>
        <w:t>1</w:t>
      </w:r>
    </w:p>
    <w:p w:rsidR="005D6759" w:rsidRPr="005D6759" w:rsidRDefault="005D6759" w:rsidP="005D6759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lastRenderedPageBreak/>
        <w:t>107</w:t>
      </w:r>
    </w:p>
    <w:p w:rsidR="005D6759" w:rsidRPr="005D6759" w:rsidRDefault="005D6759" w:rsidP="005D6759">
      <w:pPr>
        <w:pageBreakBefore/>
        <w:spacing w:after="71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t>None</w:t>
      </w:r>
    </w:p>
    <w:p w:rsidR="00000000" w:rsidRDefault="005D6759" w:rsidP="005D6759">
      <w:r w:rsidRPr="005D6759">
        <w:rPr>
          <w:rFonts w:ascii="Verdana" w:eastAsia="Times New Roman" w:hAnsi="Verdana" w:cs="Times New Roman"/>
          <w:vanish/>
          <w:color w:val="000000"/>
          <w:sz w:val="18"/>
          <w:szCs w:val="18"/>
        </w:rPr>
        <w:pict/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5D6759"/>
    <w:rsid w:val="005D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D67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75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5D6759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5D6759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and">
    <w:name w:val="expand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athedbutt">
    <w:name w:val="math_ed_butt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num">
    <w:name w:val="cat_num"/>
    <w:basedOn w:val="a"/>
    <w:rsid w:val="005D6759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sweroption">
    <w:name w:val="answer_option"/>
    <w:basedOn w:val="a"/>
    <w:rsid w:val="005D6759"/>
    <w:pPr>
      <w:spacing w:after="0" w:line="240" w:lineRule="auto"/>
      <w:ind w:left="141" w:right="1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">
    <w:name w:val="tex"/>
    <w:basedOn w:val="a"/>
    <w:rsid w:val="005D6759"/>
    <w:pPr>
      <w:spacing w:before="42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cb">
    <w:name w:val="theme_cb"/>
    <w:basedOn w:val="a"/>
    <w:rsid w:val="005D6759"/>
    <w:pPr>
      <w:spacing w:after="0" w:line="240" w:lineRule="auto"/>
      <w:ind w:left="212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break">
    <w:name w:val="nobreak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gerlink">
    <w:name w:val="pagerlink"/>
    <w:basedOn w:val="a"/>
    <w:rsid w:val="005D6759"/>
    <w:pPr>
      <w:spacing w:after="0" w:line="240" w:lineRule="auto"/>
      <w:ind w:right="7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gerselectedlink">
    <w:name w:val="pagerselectedlink"/>
    <w:basedOn w:val="a"/>
    <w:rsid w:val="005D6759"/>
    <w:pPr>
      <w:spacing w:after="0" w:line="240" w:lineRule="auto"/>
      <w:ind w:right="7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utorinfotable">
    <w:name w:val="tutorinfotable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utorname">
    <w:name w:val="tutorname"/>
    <w:basedOn w:val="a"/>
    <w:rsid w:val="005D67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utorinfoheader">
    <w:name w:val="tutorinfoheader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utorinfobigheader">
    <w:name w:val="tutorinfobigheader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utorinfoimgcell">
    <w:name w:val="tutorinfoimgcell"/>
    <w:basedOn w:val="a"/>
    <w:rsid w:val="005D6759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header">
    <w:name w:val="new_header"/>
    <w:basedOn w:val="a"/>
    <w:rsid w:val="005D6759"/>
    <w:pPr>
      <w:pBdr>
        <w:top w:val="single" w:sz="12" w:space="1" w:color="000066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">
    <w:name w:val="header"/>
    <w:basedOn w:val="a"/>
    <w:rsid w:val="005D6759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1"/>
      <w:szCs w:val="21"/>
    </w:rPr>
  </w:style>
  <w:style w:type="paragraph" w:customStyle="1" w:styleId="pinkmark">
    <w:name w:val="pinkmark"/>
    <w:basedOn w:val="a"/>
    <w:rsid w:val="005D6759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7"/>
      <w:szCs w:val="17"/>
    </w:rPr>
  </w:style>
  <w:style w:type="paragraph" w:customStyle="1" w:styleId="menu">
    <w:name w:val="menu"/>
    <w:basedOn w:val="a"/>
    <w:rsid w:val="005D6759"/>
    <w:pPr>
      <w:spacing w:after="0" w:line="240" w:lineRule="auto"/>
    </w:pPr>
    <w:rPr>
      <w:rFonts w:ascii="Verdana" w:eastAsia="Times New Roman" w:hAnsi="Verdana" w:cs="Times New Roman"/>
      <w:color w:val="000066"/>
      <w:sz w:val="18"/>
      <w:szCs w:val="18"/>
    </w:rPr>
  </w:style>
  <w:style w:type="paragraph" w:customStyle="1" w:styleId="sape">
    <w:name w:val="sape"/>
    <w:basedOn w:val="a"/>
    <w:rsid w:val="005D6759"/>
    <w:pPr>
      <w:spacing w:after="0" w:line="240" w:lineRule="auto"/>
    </w:pPr>
    <w:rPr>
      <w:rFonts w:ascii="Verdana" w:eastAsia="Times New Roman" w:hAnsi="Verdana" w:cs="Times New Roman"/>
      <w:color w:val="A0A0FF"/>
      <w:sz w:val="16"/>
      <w:szCs w:val="16"/>
    </w:rPr>
  </w:style>
  <w:style w:type="paragraph" w:customStyle="1" w:styleId="subjhr">
    <w:name w:val="subjhr"/>
    <w:basedOn w:val="a"/>
    <w:rsid w:val="005D6759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customStyle="1" w:styleId="pane">
    <w:name w:val="pane"/>
    <w:basedOn w:val="a"/>
    <w:rsid w:val="005D6759"/>
    <w:pPr>
      <w:pBdr>
        <w:top w:val="single" w:sz="2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18"/>
      <w:szCs w:val="18"/>
    </w:rPr>
  </w:style>
  <w:style w:type="paragraph" w:customStyle="1" w:styleId="predpan">
    <w:name w:val="pred_pan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pred">
    <w:name w:val="pred"/>
    <w:basedOn w:val="a"/>
    <w:rsid w:val="005D6759"/>
    <w:pPr>
      <w:shd w:val="clear" w:color="auto" w:fill="FFE2C6"/>
      <w:spacing w:before="14" w:after="14" w:line="240" w:lineRule="auto"/>
      <w:ind w:right="14"/>
      <w:jc w:val="center"/>
    </w:pPr>
    <w:rPr>
      <w:rFonts w:ascii="Verdana" w:eastAsia="Times New Roman" w:hAnsi="Verdana" w:cs="Times New Roman"/>
      <w:sz w:val="16"/>
      <w:szCs w:val="16"/>
    </w:rPr>
  </w:style>
  <w:style w:type="paragraph" w:customStyle="1" w:styleId="predv">
    <w:name w:val="pred_v"/>
    <w:basedOn w:val="a"/>
    <w:rsid w:val="005D6759"/>
    <w:pPr>
      <w:shd w:val="clear" w:color="auto" w:fill="FFE2C6"/>
      <w:spacing w:before="14" w:after="14" w:line="240" w:lineRule="auto"/>
      <w:ind w:right="14"/>
      <w:jc w:val="center"/>
    </w:pPr>
    <w:rPr>
      <w:rFonts w:ascii="Verdana" w:eastAsia="Times New Roman" w:hAnsi="Verdana" w:cs="Times New Roman"/>
      <w:b/>
      <w:bCs/>
      <w:sz w:val="16"/>
      <w:szCs w:val="16"/>
    </w:rPr>
  </w:style>
  <w:style w:type="paragraph" w:customStyle="1" w:styleId="pred0">
    <w:name w:val="pred_0"/>
    <w:basedOn w:val="a"/>
    <w:rsid w:val="005D6759"/>
    <w:pPr>
      <w:spacing w:before="14" w:after="14" w:line="240" w:lineRule="auto"/>
      <w:ind w:right="14"/>
    </w:pPr>
    <w:rPr>
      <w:rFonts w:ascii="Verdana" w:eastAsia="Times New Roman" w:hAnsi="Verdana" w:cs="Times New Roman"/>
      <w:sz w:val="16"/>
      <w:szCs w:val="16"/>
    </w:rPr>
  </w:style>
  <w:style w:type="paragraph" w:customStyle="1" w:styleId="predno">
    <w:name w:val="pred_no"/>
    <w:basedOn w:val="a"/>
    <w:rsid w:val="005D6759"/>
    <w:pPr>
      <w:spacing w:before="14" w:after="14" w:line="240" w:lineRule="auto"/>
      <w:ind w:right="14"/>
      <w:jc w:val="center"/>
    </w:pPr>
    <w:rPr>
      <w:rFonts w:ascii="Verdana" w:eastAsia="Times New Roman" w:hAnsi="Verdana" w:cs="Times New Roman"/>
      <w:sz w:val="16"/>
      <w:szCs w:val="16"/>
    </w:rPr>
  </w:style>
  <w:style w:type="paragraph" w:customStyle="1" w:styleId="menul">
    <w:name w:val="menu_l"/>
    <w:basedOn w:val="a"/>
    <w:rsid w:val="005D6759"/>
    <w:pPr>
      <w:spacing w:before="42" w:after="0" w:line="240" w:lineRule="auto"/>
    </w:pPr>
    <w:rPr>
      <w:rFonts w:ascii="Verdana" w:eastAsia="Times New Roman" w:hAnsi="Verdana" w:cs="Times New Roman"/>
      <w:sz w:val="18"/>
      <w:szCs w:val="18"/>
    </w:rPr>
  </w:style>
  <w:style w:type="paragraph" w:customStyle="1" w:styleId="menuv">
    <w:name w:val="menu_v"/>
    <w:basedOn w:val="a"/>
    <w:rsid w:val="005D6759"/>
    <w:pPr>
      <w:shd w:val="clear" w:color="auto" w:fill="EAEAFF"/>
      <w:spacing w:before="42" w:after="0" w:line="240" w:lineRule="auto"/>
    </w:pPr>
    <w:rPr>
      <w:rFonts w:ascii="Verdana" w:eastAsia="Times New Roman" w:hAnsi="Verdana" w:cs="Times New Roman"/>
      <w:sz w:val="18"/>
      <w:szCs w:val="18"/>
    </w:rPr>
  </w:style>
  <w:style w:type="paragraph" w:customStyle="1" w:styleId="tabp">
    <w:name w:val="tab_p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">
    <w:name w:val="login"/>
    <w:basedOn w:val="a"/>
    <w:rsid w:val="005D6759"/>
    <w:pPr>
      <w:pBdr>
        <w:top w:val="single" w:sz="2" w:space="4" w:color="CEDEFF"/>
        <w:left w:val="single" w:sz="2" w:space="4" w:color="CEDEFF"/>
        <w:bottom w:val="single" w:sz="2" w:space="17" w:color="CEDEFF"/>
        <w:right w:val="single" w:sz="2" w:space="4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wtooltip">
    <w:name w:val="wtooltip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color w:val="0000E0"/>
      <w:sz w:val="24"/>
      <w:szCs w:val="24"/>
      <w:u w:val="single"/>
    </w:rPr>
  </w:style>
  <w:style w:type="paragraph" w:customStyle="1" w:styleId="tooltip">
    <w:name w:val="tooltip"/>
    <w:basedOn w:val="a"/>
    <w:rsid w:val="005D675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ebinarlist">
    <w:name w:val="webinar_list"/>
    <w:basedOn w:val="a"/>
    <w:rsid w:val="005D6759"/>
    <w:pPr>
      <w:pBdr>
        <w:bottom w:val="single" w:sz="6" w:space="4" w:color="C0C0C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inline">
    <w:name w:val="webinar_inline"/>
    <w:basedOn w:val="a"/>
    <w:rsid w:val="005D67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ashed">
    <w:name w:val="adashed"/>
    <w:basedOn w:val="a"/>
    <w:rsid w:val="005D6759"/>
    <w:pPr>
      <w:spacing w:before="141" w:after="14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iefcase">
    <w:name w:val="briefcase"/>
    <w:basedOn w:val="a"/>
    <w:rsid w:val="005D6759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">
    <w:name w:val="news"/>
    <w:basedOn w:val="a"/>
    <w:rsid w:val="005D6759"/>
    <w:pPr>
      <w:spacing w:before="71" w:after="0" w:line="212" w:lineRule="atLeast"/>
      <w:ind w:left="-42" w:right="-42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halfspace">
    <w:name w:val="halfspace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before-bs">
    <w:name w:val="before-bs"/>
    <w:basedOn w:val="a"/>
    <w:rsid w:val="005D6759"/>
    <w:pPr>
      <w:spacing w:after="56" w:line="212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-store">
    <w:name w:val="button-store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bview">
    <w:name w:val="prob_view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bnum">
    <w:name w:val="prob_num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pay">
    <w:name w:val="webinar_pay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view">
    <w:name w:val="webinar_view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">
    <w:name w:val="close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rtest">
    <w:name w:val="our_test"/>
    <w:basedOn w:val="a0"/>
    <w:rsid w:val="005D6759"/>
    <w:rPr>
      <w:vanish w:val="0"/>
      <w:webHidden w:val="0"/>
      <w:specVanish w:val="0"/>
    </w:rPr>
  </w:style>
  <w:style w:type="paragraph" w:customStyle="1" w:styleId="probview1">
    <w:name w:val="prob_view1"/>
    <w:basedOn w:val="a"/>
    <w:rsid w:val="005D6759"/>
    <w:pPr>
      <w:spacing w:after="0" w:line="240" w:lineRule="auto"/>
      <w:ind w:left="7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bnum1">
    <w:name w:val="prob_num1"/>
    <w:basedOn w:val="a"/>
    <w:rsid w:val="005D67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82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1">
    <w:name w:val="left_margin1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2">
    <w:name w:val="left_margin2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3">
    <w:name w:val="left_margin3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1">
    <w:name w:val="close1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1">
    <w:name w:val="tooltip1"/>
    <w:basedOn w:val="a"/>
    <w:rsid w:val="005D675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oltip2">
    <w:name w:val="tooltip2"/>
    <w:basedOn w:val="a"/>
    <w:rsid w:val="005D675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pay1">
    <w:name w:val="webinar_pay1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view1">
    <w:name w:val="webinar_view1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bview2">
    <w:name w:val="prob_view2"/>
    <w:basedOn w:val="a"/>
    <w:rsid w:val="005D6759"/>
    <w:pPr>
      <w:spacing w:after="0" w:line="240" w:lineRule="auto"/>
      <w:ind w:left="7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bnum2">
    <w:name w:val="prob_num2"/>
    <w:basedOn w:val="a"/>
    <w:rsid w:val="005D67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82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4">
    <w:name w:val="left_margin4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5">
    <w:name w:val="left_margin5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6">
    <w:name w:val="left_margin6"/>
    <w:basedOn w:val="a"/>
    <w:rsid w:val="005D6759"/>
    <w:pPr>
      <w:spacing w:after="0" w:line="240" w:lineRule="auto"/>
      <w:ind w:firstLine="35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2">
    <w:name w:val="close2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oltip3">
    <w:name w:val="tooltip3"/>
    <w:basedOn w:val="a"/>
    <w:rsid w:val="005D675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oltip4">
    <w:name w:val="tooltip4"/>
    <w:basedOn w:val="a"/>
    <w:rsid w:val="005D6759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pay2">
    <w:name w:val="webinar_pay2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binarview2">
    <w:name w:val="webinar_view2"/>
    <w:basedOn w:val="a"/>
    <w:rsid w:val="005D6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ernumber">
    <w:name w:val="outer_number"/>
    <w:basedOn w:val="a0"/>
    <w:rsid w:val="005D6759"/>
  </w:style>
  <w:style w:type="character" w:customStyle="1" w:styleId="probnums">
    <w:name w:val="prob_nums"/>
    <w:basedOn w:val="a0"/>
    <w:rsid w:val="005D67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90158">
      <w:marLeft w:val="0"/>
      <w:marRight w:val="0"/>
      <w:marTop w:val="71"/>
      <w:marBottom w:val="2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4717">
      <w:marLeft w:val="0"/>
      <w:marRight w:val="0"/>
      <w:marTop w:val="7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4012">
          <w:marLeft w:val="0"/>
          <w:marRight w:val="0"/>
          <w:marTop w:val="71"/>
          <w:marBottom w:val="28"/>
          <w:divBdr>
            <w:top w:val="single" w:sz="12" w:space="1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52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2271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45009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34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13941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3863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514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90850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067963">
                  <w:marLeft w:val="0"/>
                  <w:marRight w:val="0"/>
                  <w:marTop w:val="0"/>
                  <w:marBottom w:val="0"/>
                  <w:divBdr>
                    <w:top w:val="single" w:sz="6" w:space="1" w:color="000000"/>
                    <w:left w:val="single" w:sz="6" w:space="1" w:color="000000"/>
                    <w:bottom w:val="single" w:sz="6" w:space="1" w:color="000000"/>
                    <w:right w:val="single" w:sz="6" w:space="1" w:color="000000"/>
                  </w:divBdr>
                </w:div>
                <w:div w:id="248202668">
                  <w:marLeft w:val="0"/>
                  <w:marRight w:val="0"/>
                  <w:marTop w:val="0"/>
                  <w:marBottom w:val="0"/>
                  <w:divBdr>
                    <w:top w:val="single" w:sz="6" w:space="1" w:color="000000"/>
                    <w:left w:val="single" w:sz="6" w:space="1" w:color="000000"/>
                    <w:bottom w:val="single" w:sz="6" w:space="1" w:color="000000"/>
                    <w:right w:val="single" w:sz="6" w:space="1" w:color="000000"/>
                  </w:divBdr>
                </w:div>
              </w:divsChild>
            </w:div>
          </w:divsChild>
        </w:div>
        <w:div w:id="32123457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0915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435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64180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54674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371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2785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25279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8063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3986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855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08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8162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94080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073598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324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6068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6029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645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426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018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68763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4934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4746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833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0449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46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543956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2054307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41165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4730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6065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844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0360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1424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83858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168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23710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4687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0638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817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426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70734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181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8391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0762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0984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7347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8085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8574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0576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37155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654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5993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8708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5921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8785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2545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8208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414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433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7256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99988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4155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601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0251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6585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0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519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28924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982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8556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5618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8447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36819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175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237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33234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169707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60239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8707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22994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708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076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8536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3050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179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10455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6946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6686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4096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88117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62920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592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88035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743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9756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286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2734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43237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1975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1941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301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0907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5690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563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2999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0025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42121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271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8656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5967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79715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75271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474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45097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0738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5133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1964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417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20652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9516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133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621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8786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7827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5520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286148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0051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60450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8085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09399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9112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965165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98794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097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6644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900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755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76472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632265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7777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00505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54688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00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3054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2575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2038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5137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190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86861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685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017320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370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13031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1836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305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3237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594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88915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791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246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468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2774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60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4944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2795899">
          <w:marLeft w:val="71"/>
          <w:marRight w:val="71"/>
          <w:marTop w:val="71"/>
          <w:marBottom w:val="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9860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576020074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745341663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578441422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38481364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609320170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</w:divsChild>
        </w:div>
      </w:divsChild>
    </w:div>
    <w:div w:id="239753222">
      <w:marLeft w:val="0"/>
      <w:marRight w:val="0"/>
      <w:marTop w:val="71"/>
      <w:marBottom w:val="2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401">
      <w:marLeft w:val="0"/>
      <w:marRight w:val="0"/>
      <w:marTop w:val="7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9507">
          <w:marLeft w:val="0"/>
          <w:marRight w:val="0"/>
          <w:marTop w:val="71"/>
          <w:marBottom w:val="28"/>
          <w:divBdr>
            <w:top w:val="single" w:sz="12" w:space="1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7469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3261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2781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2916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359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1330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2106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089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11872">
                  <w:marLeft w:val="0"/>
                  <w:marRight w:val="0"/>
                  <w:marTop w:val="0"/>
                  <w:marBottom w:val="0"/>
                  <w:divBdr>
                    <w:top w:val="single" w:sz="6" w:space="1" w:color="000000"/>
                    <w:left w:val="single" w:sz="6" w:space="1" w:color="000000"/>
                    <w:bottom w:val="single" w:sz="6" w:space="1" w:color="000000"/>
                    <w:right w:val="single" w:sz="6" w:space="1" w:color="000000"/>
                  </w:divBdr>
                </w:div>
                <w:div w:id="980236195">
                  <w:marLeft w:val="0"/>
                  <w:marRight w:val="0"/>
                  <w:marTop w:val="0"/>
                  <w:marBottom w:val="0"/>
                  <w:divBdr>
                    <w:top w:val="single" w:sz="6" w:space="1" w:color="000000"/>
                    <w:left w:val="single" w:sz="6" w:space="1" w:color="000000"/>
                    <w:bottom w:val="single" w:sz="6" w:space="1" w:color="000000"/>
                    <w:right w:val="single" w:sz="6" w:space="1" w:color="000000"/>
                  </w:divBdr>
                </w:div>
              </w:divsChild>
            </w:div>
          </w:divsChild>
        </w:div>
        <w:div w:id="1238397369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434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115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5165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9054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8294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90814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0549610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79992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8116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3493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661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5129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7303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878624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44165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70210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1691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9626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432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098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035250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2757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971045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382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3926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3821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280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878141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393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0942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12769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46486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9911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669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24546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9327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661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654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121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8405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538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31343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56432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8869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8038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7230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587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0743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319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26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079156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6309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25017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613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332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065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856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14636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75249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07036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548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3277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43774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866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511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369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2597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68176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450394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5358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6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9295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9744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7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36268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2351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3627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46058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21632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833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287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042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406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51383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4689321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152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4038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211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9918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47520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979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322407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425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057754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9446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3941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0857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9449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301742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1231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89299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115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46841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15111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131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7484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0948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8192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370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6328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76300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7179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564000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18520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29687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9952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6007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520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244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131530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356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4882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6566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01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914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938694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238601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228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4439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3086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14386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512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33684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479815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902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4216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99429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8672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0667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3752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617251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292771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33358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6046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977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1705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3881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74180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866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30302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372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98783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3028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063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5976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11097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00923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068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60164">
          <w:marLeft w:val="0"/>
          <w:marRight w:val="0"/>
          <w:marTop w:val="7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673164">
              <w:marLeft w:val="0"/>
              <w:marRight w:val="0"/>
              <w:marTop w:val="7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82577">
                  <w:marLeft w:val="0"/>
                  <w:marRight w:val="0"/>
                  <w:marTop w:val="71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575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431104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49948">
                  <w:marLeft w:val="0"/>
                  <w:marRight w:val="0"/>
                  <w:marTop w:val="7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09930">
                      <w:marLeft w:val="0"/>
                      <w:marRight w:val="0"/>
                      <w:marTop w:val="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259432">
          <w:marLeft w:val="71"/>
          <w:marRight w:val="71"/>
          <w:marTop w:val="71"/>
          <w:marBottom w:val="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0322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310838483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346564392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894314072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218789556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  <w:div w:id="2106532974">
              <w:marLeft w:val="0"/>
              <w:marRight w:val="0"/>
              <w:marTop w:val="0"/>
              <w:marBottom w:val="0"/>
              <w:div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hyperlink" Target="https://soc-ege.sdamgia.ru/problem?id=1254" TargetMode="External"/><Relationship Id="rId26" Type="http://schemas.openxmlformats.org/officeDocument/2006/relationships/hyperlink" Target="https://soc-ege.sdamgia.ru/problem?id=5761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soc-ege.sdamgia.ru/problem?id=2401" TargetMode="External"/><Relationship Id="rId34" Type="http://schemas.openxmlformats.org/officeDocument/2006/relationships/hyperlink" Target="https://soc-ege.sdamgia.ru/problem?id=10577" TargetMode="Externa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hyperlink" Target="https://soc-ege.sdamgia.ru/problem?id=625" TargetMode="External"/><Relationship Id="rId25" Type="http://schemas.openxmlformats.org/officeDocument/2006/relationships/hyperlink" Target="https://soc-ege.sdamgia.ru/problem?id=5358" TargetMode="External"/><Relationship Id="rId33" Type="http://schemas.openxmlformats.org/officeDocument/2006/relationships/hyperlink" Target="https://soc-ege.sdamgia.ru/problem?id=994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soc-ege.sdamgia.ru/problem?id=588" TargetMode="External"/><Relationship Id="rId20" Type="http://schemas.openxmlformats.org/officeDocument/2006/relationships/hyperlink" Target="https://soc-ege.sdamgia.ru/problem?id=2364" TargetMode="External"/><Relationship Id="rId29" Type="http://schemas.openxmlformats.org/officeDocument/2006/relationships/hyperlink" Target="https://soc-ege.sdamgia.ru/problem?id=9464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hyperlink" Target="https://soc-ege.sdamgia.ru/problem?id=5133" TargetMode="External"/><Relationship Id="rId32" Type="http://schemas.openxmlformats.org/officeDocument/2006/relationships/hyperlink" Target="https://soc-ege.sdamgia.ru/problem?id=9913" TargetMode="External"/><Relationship Id="rId37" Type="http://schemas.openxmlformats.org/officeDocument/2006/relationships/hyperlink" Target="https://soc-ege.sdamgia.ru/problem?id=11256" TargetMode="External"/><Relationship Id="rId5" Type="http://schemas.openxmlformats.org/officeDocument/2006/relationships/control" Target="activeX/activeX1.xml"/><Relationship Id="rId15" Type="http://schemas.openxmlformats.org/officeDocument/2006/relationships/hyperlink" Target="https://soc-ege.sdamgia.ru/problem?id=107" TargetMode="External"/><Relationship Id="rId23" Type="http://schemas.openxmlformats.org/officeDocument/2006/relationships/hyperlink" Target="https://soc-ege.sdamgia.ru/problem?id=4292" TargetMode="External"/><Relationship Id="rId28" Type="http://schemas.openxmlformats.org/officeDocument/2006/relationships/hyperlink" Target="https://soc-ege.sdamgia.ru/problem?id=9147" TargetMode="External"/><Relationship Id="rId36" Type="http://schemas.openxmlformats.org/officeDocument/2006/relationships/hyperlink" Target="https://soc-ege.sdamgia.ru/problem?id=11135" TargetMode="External"/><Relationship Id="rId10" Type="http://schemas.openxmlformats.org/officeDocument/2006/relationships/control" Target="activeX/activeX5.xml"/><Relationship Id="rId19" Type="http://schemas.openxmlformats.org/officeDocument/2006/relationships/hyperlink" Target="https://soc-ege.sdamgia.ru/problem?id=2327" TargetMode="External"/><Relationship Id="rId31" Type="http://schemas.openxmlformats.org/officeDocument/2006/relationships/hyperlink" Target="https://soc-ege.sdamgia.ru/problem?id=9800" TargetMode="Externa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hyperlink" Target="https://soc-ege.sdamgia.ru/problem?id=3698" TargetMode="External"/><Relationship Id="rId27" Type="http://schemas.openxmlformats.org/officeDocument/2006/relationships/hyperlink" Target="https://soc-ege.sdamgia.ru/problem?id=9003" TargetMode="External"/><Relationship Id="rId30" Type="http://schemas.openxmlformats.org/officeDocument/2006/relationships/hyperlink" Target="https://soc-ege.sdamgia.ru/problem?id=9772" TargetMode="External"/><Relationship Id="rId35" Type="http://schemas.openxmlformats.org/officeDocument/2006/relationships/hyperlink" Target="https://soc-ege.sdamgia.ru/problem?id=1064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13169</Words>
  <Characters>75065</Characters>
  <Application>Microsoft Office Word</Application>
  <DocSecurity>0</DocSecurity>
  <Lines>625</Lines>
  <Paragraphs>176</Paragraphs>
  <ScaleCrop>false</ScaleCrop>
  <Company/>
  <LinksUpToDate>false</LinksUpToDate>
  <CharactersWithSpaces>88058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2018-11-19T16:47:00Z</dcterms:created>
  <dcterms:modified xsi:type="dcterms:W3CDTF">2018-11-19T16:49:00Z</dcterms:modified>
</cp:coreProperties>
</file>